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691457">
        <w:rPr>
          <w:rFonts w:ascii="Times New Roman" w:hAnsi="Times New Roman" w:cs="Times New Roman"/>
          <w:b/>
          <w:bCs/>
        </w:rPr>
        <w:t>17/010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23D73">
        <w:rPr>
          <w:rFonts w:ascii="Times New Roman" w:hAnsi="Times New Roman" w:cs="Times New Roman"/>
          <w:b/>
          <w:bCs/>
        </w:rPr>
        <w:t xml:space="preserve">  : </w:t>
      </w:r>
      <w:r w:rsidR="00691457">
        <w:rPr>
          <w:rFonts w:ascii="Times New Roman" w:hAnsi="Times New Roman" w:cs="Times New Roman"/>
          <w:b/>
          <w:bCs/>
        </w:rPr>
        <w:t>17</w:t>
      </w:r>
      <w:proofErr w:type="gramEnd"/>
      <w:r w:rsidR="00691457">
        <w:rPr>
          <w:rFonts w:ascii="Times New Roman" w:hAnsi="Times New Roman" w:cs="Times New Roman"/>
          <w:b/>
          <w:bCs/>
        </w:rPr>
        <w:t>/01/2017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196A96" w:rsidRPr="00196A96" w:rsidRDefault="009272D1" w:rsidP="00196A96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196A96" w:rsidRDefault="00196A96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3564B4" w:rsidRDefault="00691457" w:rsidP="00691457">
      <w:pPr>
        <w:pStyle w:val="ListeParagraf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Fakültemiz 8. Yarıyılında okutulmakta olan </w:t>
      </w:r>
      <w:proofErr w:type="spellStart"/>
      <w:r>
        <w:t>İntörn</w:t>
      </w:r>
      <w:proofErr w:type="spellEnd"/>
      <w:r>
        <w:t xml:space="preserve"> Programı (0+40) dersini alan Ebelik ve Hemşirelik </w:t>
      </w:r>
      <w:r w:rsidR="005750FA">
        <w:t>öğrencilerimize;</w:t>
      </w:r>
      <w:r>
        <w:t xml:space="preserve"> </w:t>
      </w:r>
      <w:r w:rsidRPr="00931927">
        <w:rPr>
          <w:b/>
        </w:rPr>
        <w:t>5510</w:t>
      </w:r>
      <w:r>
        <w:t xml:space="preserve"> Sayılı Sosyal Sigortalar ve Genel Sağlık Sigortası Kanununun ilgili hükümleri gereğince İş Kazası ve Meslek Hastalığı Sigortası yapılmasına ve tüm sorumlulukların Bölüm Başka</w:t>
      </w:r>
      <w:r w:rsidR="005A509D">
        <w:t>n</w:t>
      </w:r>
      <w:r>
        <w:t xml:space="preserve">lığı uhdesinde devam etmesinin uygun olduğuna </w:t>
      </w:r>
      <w:r w:rsidR="009B5E6A">
        <w:t>oy birliğiyle karar verilmiştir.</w:t>
      </w:r>
    </w:p>
    <w:p w:rsidR="00691457" w:rsidRDefault="00691457" w:rsidP="003564B4">
      <w:pPr>
        <w:tabs>
          <w:tab w:val="left" w:pos="851"/>
        </w:tabs>
        <w:jc w:val="both"/>
      </w:pPr>
    </w:p>
    <w:p w:rsidR="003564B4" w:rsidRPr="00BA6901" w:rsidRDefault="003564B4" w:rsidP="003564B4">
      <w:pPr>
        <w:tabs>
          <w:tab w:val="left" w:pos="851"/>
        </w:tabs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545554" w:rsidRDefault="00E038C7" w:rsidP="00F21F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Default="00581692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(İzinli)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5E6A" w:rsidRPr="00B53124" w:rsidRDefault="009B5E6A" w:rsidP="009B5E6A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9B5E6A" w:rsidRPr="00B53124" w:rsidRDefault="009B5E6A" w:rsidP="009B5E6A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B5E6A" w:rsidRPr="007452F0" w:rsidRDefault="009B5E6A" w:rsidP="009B5E6A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B5E6A" w:rsidRPr="007452F0" w:rsidRDefault="009B5E6A" w:rsidP="009B5E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B5E6A" w:rsidRDefault="009B5E6A" w:rsidP="009B5E6A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B5E6A" w:rsidRPr="007452F0" w:rsidRDefault="009B5E6A" w:rsidP="009B5E6A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17/010</w:t>
      </w:r>
    </w:p>
    <w:p w:rsidR="009B5E6A" w:rsidRPr="007452F0" w:rsidRDefault="009B5E6A" w:rsidP="009B5E6A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17</w:t>
      </w:r>
      <w:proofErr w:type="gramEnd"/>
      <w:r>
        <w:rPr>
          <w:rFonts w:ascii="Times New Roman" w:hAnsi="Times New Roman" w:cs="Times New Roman"/>
          <w:b/>
          <w:bCs/>
        </w:rPr>
        <w:t>/01/2017</w:t>
      </w:r>
    </w:p>
    <w:p w:rsidR="009B5E6A" w:rsidRDefault="009B5E6A" w:rsidP="009B5E6A">
      <w:pPr>
        <w:jc w:val="both"/>
        <w:rPr>
          <w:rFonts w:ascii="Times New Roman" w:hAnsi="Times New Roman" w:cs="Times New Roman"/>
        </w:rPr>
      </w:pPr>
    </w:p>
    <w:p w:rsidR="009B5E6A" w:rsidRPr="00196A96" w:rsidRDefault="009B5E6A" w:rsidP="009B5E6A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9B5E6A" w:rsidRDefault="009B5E6A" w:rsidP="009B5E6A">
      <w:pPr>
        <w:ind w:firstLine="708"/>
        <w:jc w:val="both"/>
        <w:rPr>
          <w:rFonts w:ascii="Times New Roman" w:hAnsi="Times New Roman" w:cs="Times New Roman"/>
          <w:b/>
        </w:rPr>
      </w:pPr>
    </w:p>
    <w:p w:rsidR="009B5E6A" w:rsidRDefault="009B5E6A" w:rsidP="009B5E6A">
      <w:pPr>
        <w:pStyle w:val="ListeParagraf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Fakültemiz 8. Yarıyılında okutulmakta olan </w:t>
      </w:r>
      <w:proofErr w:type="spellStart"/>
      <w:r>
        <w:t>İntörn</w:t>
      </w:r>
      <w:proofErr w:type="spellEnd"/>
      <w:r>
        <w:t xml:space="preserve"> Programı (0+40) dersini alan Ebelik ve Hemşirelik </w:t>
      </w:r>
      <w:r w:rsidR="005750FA">
        <w:t>öğrencilerimize;</w:t>
      </w:r>
      <w:r>
        <w:t xml:space="preserve"> </w:t>
      </w:r>
      <w:r w:rsidRPr="00931927">
        <w:rPr>
          <w:b/>
        </w:rPr>
        <w:t>5510</w:t>
      </w:r>
      <w:r>
        <w:t xml:space="preserve"> Sayılı Sosyal Sigortalar ve Genel Sağlık Sigortası Kanununun ilgili hükümleri gereğince İş Kazası ve Meslek Hastalığı Sigortası yapılmasına ve tüm sorumlulukların Bölüm Başka</w:t>
      </w:r>
      <w:r w:rsidR="005A509D">
        <w:t>n</w:t>
      </w:r>
      <w:r>
        <w:t>lığı uhdesinde devam etmesinin uygun olduğuna oy birliğiyle karar verilmiştir.</w:t>
      </w:r>
    </w:p>
    <w:p w:rsidR="009B5E6A" w:rsidRDefault="009B5E6A" w:rsidP="009B5E6A">
      <w:pPr>
        <w:tabs>
          <w:tab w:val="left" w:pos="851"/>
        </w:tabs>
        <w:jc w:val="both"/>
      </w:pPr>
    </w:p>
    <w:p w:rsidR="003564B4" w:rsidRDefault="003564B4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73387F">
        <w:trPr>
          <w:trHeight w:val="339"/>
        </w:trPr>
        <w:tc>
          <w:tcPr>
            <w:tcW w:w="4332" w:type="dxa"/>
            <w:vAlign w:val="center"/>
          </w:tcPr>
          <w:p w:rsidR="009B145A" w:rsidRPr="002B2B31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="009B145A"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E61FB1" w:rsidRDefault="00E61FB1" w:rsidP="0073387F">
      <w:pPr>
        <w:rPr>
          <w:rFonts w:ascii="Times New Roman" w:hAnsi="Times New Roman" w:cs="Times New Roman"/>
        </w:rPr>
      </w:pPr>
    </w:p>
    <w:sectPr w:rsidR="00E61FB1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22E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60E6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FB1C1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760B58"/>
    <w:multiLevelType w:val="hybridMultilevel"/>
    <w:tmpl w:val="D5605536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9119FB"/>
    <w:multiLevelType w:val="hybridMultilevel"/>
    <w:tmpl w:val="ECF050EE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F1B44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E48EC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064DCD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415E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D04C9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1786B"/>
    <w:rsid w:val="00051118"/>
    <w:rsid w:val="00070522"/>
    <w:rsid w:val="000836BC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96A96"/>
    <w:rsid w:val="001A0554"/>
    <w:rsid w:val="001A2C92"/>
    <w:rsid w:val="001C1310"/>
    <w:rsid w:val="001C2F24"/>
    <w:rsid w:val="001C665D"/>
    <w:rsid w:val="001E42D2"/>
    <w:rsid w:val="001E4D68"/>
    <w:rsid w:val="002360D7"/>
    <w:rsid w:val="0023778B"/>
    <w:rsid w:val="00252F4A"/>
    <w:rsid w:val="00255B2A"/>
    <w:rsid w:val="0026026C"/>
    <w:rsid w:val="00274E1B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564B4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50FA"/>
    <w:rsid w:val="005770A6"/>
    <w:rsid w:val="00581692"/>
    <w:rsid w:val="00581917"/>
    <w:rsid w:val="005A4A37"/>
    <w:rsid w:val="005A509D"/>
    <w:rsid w:val="005A5AD7"/>
    <w:rsid w:val="005A7F23"/>
    <w:rsid w:val="005C77B1"/>
    <w:rsid w:val="005D3E7E"/>
    <w:rsid w:val="005E0C92"/>
    <w:rsid w:val="006108AF"/>
    <w:rsid w:val="0061392F"/>
    <w:rsid w:val="0061648F"/>
    <w:rsid w:val="00616E87"/>
    <w:rsid w:val="00621A5D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1457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387F"/>
    <w:rsid w:val="007362AA"/>
    <w:rsid w:val="00747974"/>
    <w:rsid w:val="0076555A"/>
    <w:rsid w:val="00765C32"/>
    <w:rsid w:val="0078014A"/>
    <w:rsid w:val="00785A7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867CC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13C0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046E"/>
    <w:rsid w:val="009A245B"/>
    <w:rsid w:val="009B145A"/>
    <w:rsid w:val="009B2DAB"/>
    <w:rsid w:val="009B5E6A"/>
    <w:rsid w:val="009C2AB4"/>
    <w:rsid w:val="009D23C1"/>
    <w:rsid w:val="009D5598"/>
    <w:rsid w:val="009F0F66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146F3"/>
    <w:rsid w:val="00B26897"/>
    <w:rsid w:val="00B30422"/>
    <w:rsid w:val="00B46602"/>
    <w:rsid w:val="00B53124"/>
    <w:rsid w:val="00B54053"/>
    <w:rsid w:val="00B644C9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6959"/>
    <w:rsid w:val="00D50BF6"/>
    <w:rsid w:val="00D673D9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22FEE"/>
    <w:rsid w:val="00E364AD"/>
    <w:rsid w:val="00E5598E"/>
    <w:rsid w:val="00E61FB1"/>
    <w:rsid w:val="00E77DC7"/>
    <w:rsid w:val="00E84D0B"/>
    <w:rsid w:val="00EA2D55"/>
    <w:rsid w:val="00EA40E7"/>
    <w:rsid w:val="00EA6378"/>
    <w:rsid w:val="00EC33C3"/>
    <w:rsid w:val="00EC5C14"/>
    <w:rsid w:val="00F00E45"/>
    <w:rsid w:val="00F04180"/>
    <w:rsid w:val="00F11466"/>
    <w:rsid w:val="00F548C5"/>
    <w:rsid w:val="00F5716E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2017-01-18T11:08:00Z</cp:lastPrinted>
  <dcterms:created xsi:type="dcterms:W3CDTF">2019-05-28T11:48:00Z</dcterms:created>
  <dcterms:modified xsi:type="dcterms:W3CDTF">2019-05-28T11:48:00Z</dcterms:modified>
</cp:coreProperties>
</file>